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041B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E36A48" w:rsidRDefault="00E36A48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62855">
        <w:rPr>
          <w:rFonts w:ascii="Arial" w:hAnsi="Arial" w:cs="Arial"/>
          <w:sz w:val="20"/>
          <w:szCs w:val="20"/>
        </w:rPr>
        <w:t>06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41B1A" w:rsidRPr="00041B1A">
        <w:rPr>
          <w:rFonts w:ascii="Arial" w:hAnsi="Arial" w:cs="Arial"/>
          <w:sz w:val="20"/>
          <w:szCs w:val="20"/>
        </w:rPr>
        <w:t>Da Nang Petroleum Machinery - Technology Joint Stock Company</w:t>
      </w:r>
      <w:r w:rsidR="00041B1A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F02E19" w:rsidRDefault="00F02E19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of 2018: VND </w:t>
      </w:r>
      <w:r w:rsidR="00041B1A">
        <w:rPr>
          <w:rFonts w:ascii="Arial" w:hAnsi="Arial" w:cs="Arial"/>
          <w:sz w:val="20"/>
          <w:szCs w:val="20"/>
        </w:rPr>
        <w:t>1,245,955,120</w:t>
      </w:r>
    </w:p>
    <w:p w:rsidR="00F02E19" w:rsidRDefault="00F02E19" w:rsidP="00A62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of 2019: VND </w:t>
      </w:r>
      <w:r w:rsidR="00041B1A">
        <w:rPr>
          <w:rFonts w:ascii="Arial" w:hAnsi="Arial" w:cs="Arial"/>
          <w:sz w:val="20"/>
          <w:szCs w:val="20"/>
        </w:rPr>
        <w:t>2,728,764,773</w:t>
      </w:r>
      <w:bookmarkStart w:id="0" w:name="_GoBack"/>
      <w:bookmarkEnd w:id="0"/>
    </w:p>
    <w:p w:rsidR="00041B1A" w:rsidRDefault="00041B1A" w:rsidP="00A62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Difference: 219%</w:t>
      </w:r>
    </w:p>
    <w:p w:rsidR="00041B1A" w:rsidRDefault="00041B1A" w:rsidP="00A62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041B1A" w:rsidRDefault="00041B1A" w:rsidP="00A62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Compared to </w:t>
      </w:r>
      <w:r w:rsidRPr="00041B1A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>,</w:t>
      </w:r>
      <w:r w:rsidR="0026711C">
        <w:rPr>
          <w:rFonts w:ascii="Arial" w:hAnsi="Arial" w:cs="Arial"/>
          <w:sz w:val="20"/>
          <w:szCs w:val="20"/>
        </w:rPr>
        <w:t xml:space="preserve"> in 2019, the C</w:t>
      </w:r>
      <w:r w:rsidRPr="00041B1A">
        <w:rPr>
          <w:rFonts w:ascii="Arial" w:hAnsi="Arial" w:cs="Arial"/>
          <w:sz w:val="20"/>
          <w:szCs w:val="20"/>
        </w:rPr>
        <w:t>ompany's production and business activities exceeded</w:t>
      </w:r>
      <w:r>
        <w:rPr>
          <w:rFonts w:ascii="Arial" w:hAnsi="Arial" w:cs="Arial"/>
          <w:sz w:val="20"/>
          <w:szCs w:val="20"/>
        </w:rPr>
        <w:t xml:space="preserve"> the plan on revenue and gross profit as follows</w:t>
      </w:r>
      <w:r w:rsidR="0026711C">
        <w:rPr>
          <w:rFonts w:ascii="Arial" w:hAnsi="Arial" w:cs="Arial"/>
          <w:sz w:val="20"/>
          <w:szCs w:val="20"/>
        </w:rPr>
        <w:t>:</w:t>
      </w:r>
    </w:p>
    <w:p w:rsidR="00041B1A" w:rsidRDefault="00041B1A" w:rsidP="00A62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 increased by VND 464 billion (equivalent to 143%)</w:t>
      </w:r>
    </w:p>
    <w:p w:rsidR="0026711C" w:rsidRDefault="00041B1A" w:rsidP="00A62855">
      <w:pPr>
        <w:rPr>
          <w:rFonts w:ascii="Arial" w:hAnsi="Arial" w:cs="Arial"/>
          <w:sz w:val="20"/>
          <w:szCs w:val="20"/>
        </w:rPr>
      </w:pPr>
      <w:r w:rsidRPr="00041B1A">
        <w:rPr>
          <w:rFonts w:ascii="Arial" w:hAnsi="Arial" w:cs="Arial"/>
          <w:sz w:val="20"/>
          <w:szCs w:val="20"/>
        </w:rPr>
        <w:t xml:space="preserve">- Gross profit increased by </w:t>
      </w:r>
      <w:r>
        <w:rPr>
          <w:rFonts w:ascii="Arial" w:hAnsi="Arial" w:cs="Arial"/>
          <w:sz w:val="20"/>
          <w:szCs w:val="20"/>
        </w:rPr>
        <w:t>VND 4.</w:t>
      </w:r>
      <w:r w:rsidR="0026711C">
        <w:rPr>
          <w:rFonts w:ascii="Arial" w:hAnsi="Arial" w:cs="Arial"/>
          <w:sz w:val="20"/>
          <w:szCs w:val="20"/>
        </w:rPr>
        <w:t>7 billion (equivalent to</w:t>
      </w:r>
      <w:r w:rsidRPr="00041B1A">
        <w:rPr>
          <w:rFonts w:ascii="Arial" w:hAnsi="Arial" w:cs="Arial"/>
          <w:sz w:val="20"/>
          <w:szCs w:val="20"/>
        </w:rPr>
        <w:t xml:space="preserve"> 53</w:t>
      </w:r>
      <w:r w:rsidR="0026711C">
        <w:rPr>
          <w:rFonts w:ascii="Arial" w:hAnsi="Arial" w:cs="Arial"/>
          <w:sz w:val="20"/>
          <w:szCs w:val="20"/>
        </w:rPr>
        <w:t>%); other income increased by VND 9.4 billion (equivalent to 118%)</w:t>
      </w:r>
    </w:p>
    <w:p w:rsidR="00041B1A" w:rsidRDefault="00041B1A" w:rsidP="00A62855">
      <w:pPr>
        <w:rPr>
          <w:rFonts w:ascii="Arial" w:hAnsi="Arial" w:cs="Arial"/>
          <w:sz w:val="20"/>
          <w:szCs w:val="20"/>
        </w:rPr>
      </w:pPr>
      <w:r w:rsidRPr="00041B1A">
        <w:rPr>
          <w:rFonts w:ascii="Arial" w:hAnsi="Arial" w:cs="Arial"/>
          <w:sz w:val="20"/>
          <w:szCs w:val="20"/>
        </w:rPr>
        <w:t>Regarding othe</w:t>
      </w:r>
      <w:r w:rsidR="0026711C">
        <w:rPr>
          <w:rFonts w:ascii="Arial" w:hAnsi="Arial" w:cs="Arial"/>
          <w:sz w:val="20"/>
          <w:szCs w:val="20"/>
        </w:rPr>
        <w:t>r specific expenses: Operation</w:t>
      </w:r>
      <w:r w:rsidRPr="00041B1A">
        <w:rPr>
          <w:rFonts w:ascii="Arial" w:hAnsi="Arial" w:cs="Arial"/>
          <w:sz w:val="20"/>
          <w:szCs w:val="20"/>
        </w:rPr>
        <w:t xml:space="preserve"> expenses increased by VND 12.2 billion (</w:t>
      </w:r>
      <w:r w:rsidR="0026711C">
        <w:rPr>
          <w:rFonts w:ascii="Arial" w:hAnsi="Arial" w:cs="Arial"/>
          <w:sz w:val="20"/>
          <w:szCs w:val="20"/>
        </w:rPr>
        <w:t>equivalent to</w:t>
      </w:r>
      <w:r w:rsidRPr="00041B1A">
        <w:rPr>
          <w:rFonts w:ascii="Arial" w:hAnsi="Arial" w:cs="Arial"/>
          <w:sz w:val="20"/>
          <w:szCs w:val="20"/>
        </w:rPr>
        <w:t xml:space="preserve"> 80%), other cost</w:t>
      </w:r>
      <w:r w:rsidR="0026711C">
        <w:rPr>
          <w:rFonts w:ascii="Arial" w:hAnsi="Arial" w:cs="Arial"/>
          <w:sz w:val="20"/>
          <w:szCs w:val="20"/>
        </w:rPr>
        <w:t xml:space="preserve">s increased by VND 0.8 million (equivalent to </w:t>
      </w:r>
      <w:r w:rsidRPr="00041B1A">
        <w:rPr>
          <w:rFonts w:ascii="Arial" w:hAnsi="Arial" w:cs="Arial"/>
          <w:sz w:val="20"/>
          <w:szCs w:val="20"/>
        </w:rPr>
        <w:t>7%</w:t>
      </w:r>
      <w:r w:rsidR="0026711C">
        <w:rPr>
          <w:rFonts w:ascii="Arial" w:hAnsi="Arial" w:cs="Arial"/>
          <w:sz w:val="20"/>
          <w:szCs w:val="20"/>
        </w:rPr>
        <w:t>)</w:t>
      </w:r>
    </w:p>
    <w:p w:rsidR="00F02E19" w:rsidRDefault="00F02E19" w:rsidP="00F02E19">
      <w:pPr>
        <w:rPr>
          <w:rFonts w:ascii="Arial" w:hAnsi="Arial" w:cs="Arial"/>
          <w:sz w:val="20"/>
          <w:szCs w:val="20"/>
        </w:rPr>
      </w:pPr>
    </w:p>
    <w:sectPr w:rsidR="00F0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26711C"/>
    <w:rsid w:val="00467BC0"/>
    <w:rsid w:val="00496733"/>
    <w:rsid w:val="00701F46"/>
    <w:rsid w:val="00745D9A"/>
    <w:rsid w:val="00A62855"/>
    <w:rsid w:val="00AF67BE"/>
    <w:rsid w:val="00E36A48"/>
    <w:rsid w:val="00F02E19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dcterms:created xsi:type="dcterms:W3CDTF">2019-10-16T10:03:00Z</dcterms:created>
  <dcterms:modified xsi:type="dcterms:W3CDTF">2020-03-12T10:04:00Z</dcterms:modified>
</cp:coreProperties>
</file>